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浙江旅游职业学院创客空间入驻项目计划书相关要求</w:t>
      </w:r>
    </w:p>
    <w:bookmarkEnd w:id="0"/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创客空间入驻项目计划书以</w:t>
      </w:r>
      <w:r>
        <w:rPr>
          <w:rFonts w:ascii="仿宋" w:hAnsi="仿宋" w:eastAsia="仿宋"/>
          <w:sz w:val="28"/>
          <w:szCs w:val="28"/>
        </w:rPr>
        <w:t>PPT</w:t>
      </w:r>
      <w:r>
        <w:rPr>
          <w:rFonts w:hint="eastAsia" w:ascii="仿宋" w:hAnsi="仿宋" w:eastAsia="仿宋"/>
          <w:sz w:val="28"/>
          <w:szCs w:val="28"/>
        </w:rPr>
        <w:t>格式上交，具体内容如下：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1、项目简介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项目的设计理念、开发策略、功能服务、技术水平等；项目的科学性、独创性、领先性等；项目的专利权、著作权、政府批文和鉴定材料等。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2、创业机会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产业背景、产品定位、市场需求、竞争环境、未来发展前景等内容。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3、商业模式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市场分析与策略、生产及业务模式、企业运营模式、营销目标与策略。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4、运营状况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“正式创业”提供作品在商业市场上进行销售、服务的状况或者产品商品化的进程。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“意向创业”提供产品实现形式及进度、运营模式及设想。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5、发展战略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创业企业发展目标和战略规划。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6、财务管理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“正式创业”主要提供股本结构与规模、资金来源与运用、盈利模式、盈利能力分析等信息；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“意向创业”主要提供盈利能力分析及盈利模式等信息。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7、融资计划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增资需求、资金筹措及投资方式、风险资金退出策略等。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8、创业园区场地使用安排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MmNkMzlmMjk0NjIxNjc2YmI0ODZjY2YwMzg1OGUifQ=="/>
  </w:docVars>
  <w:rsids>
    <w:rsidRoot w:val="00000000"/>
    <w:rsid w:val="4A217FCC"/>
    <w:rsid w:val="57B7600F"/>
    <w:rsid w:val="6B4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398</Characters>
  <Lines>0</Lines>
  <Paragraphs>0</Paragraphs>
  <TotalTime>0</TotalTime>
  <ScaleCrop>false</ScaleCrop>
  <LinksUpToDate>false</LinksUpToDate>
  <CharactersWithSpaces>399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李晓聪</cp:lastModifiedBy>
  <dcterms:modified xsi:type="dcterms:W3CDTF">2022-09-08T03:03:18Z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1ACF5B3184964720BFB0A4270DBF013F</vt:lpwstr>
  </property>
</Properties>
</file>